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R4-2113870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Measurement Accuracy Requirements for UE Rx-Tx time difference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6.1.6.2.2.2.3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The topic on accuracy requirements for UE Rx - Tx measurements was discussed during the RAN4 99-e meeting without concluding on everything. The current status is summarized in the WF [1] as shown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jc w:val="center"/>
              <w:rPr>
                <w:rFonts w:hint="default"/>
                <w:lang w:val="en-US" w:eastAsia="zh-CN"/>
              </w:rPr>
            </w:pPr>
            <w:r>
              <w:drawing>
                <wp:inline distT="0" distB="0" distL="114300" distR="114300">
                  <wp:extent cx="4373880" cy="2214880"/>
                  <wp:effectExtent l="0" t="0" r="762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373880" cy="221488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From the WF we can see that there are two parts of the story depending on whether the uplink timing changes due to network configured TA change or UE autonomous change.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eastAsia="宋体"/>
                <w:sz w:val="22"/>
                <w:szCs w:val="22"/>
                <w:vertAlign w:val="baseline"/>
                <w:lang w:val="en-US" w:eastAsia="zh-CN"/>
              </w:rPr>
            </w:pPr>
            <w:r>
              <w:rPr>
                <w:rFonts w:hint="default" w:eastAsia="宋体"/>
                <w:sz w:val="22"/>
                <w:szCs w:val="22"/>
                <w:highlight w:val="green"/>
                <w:vertAlign w:val="baseline"/>
                <w:lang w:val="en-US" w:eastAsia="zh-CN"/>
              </w:rPr>
              <w:t>UE Rx-Tx measurement accuracy requirements shall not apply if the uplink transmission timing changes during the UE Rx-Tx measurement period due to network-configured TA command.</w:t>
            </w:r>
            <w:r>
              <w:rPr>
                <w:rFonts w:hint="default" w:eastAsia="宋体"/>
                <w:sz w:val="22"/>
                <w:szCs w:val="22"/>
                <w:vertAlign w:val="baseline"/>
                <w:lang w:val="en-US" w:eastAsia="zh-CN"/>
              </w:rPr>
              <w:t xml:space="preserve"> </w:t>
            </w:r>
          </w:p>
          <w:p>
            <w:pPr>
              <w:rPr>
                <w:rFonts w:hint="default" w:eastAsia="宋体"/>
                <w:sz w:val="22"/>
                <w:szCs w:val="22"/>
                <w:vertAlign w:val="baseline"/>
                <w:lang w:val="en-US" w:eastAsia="zh-CN"/>
              </w:rPr>
            </w:pPr>
            <w:r>
              <w:rPr>
                <w:rFonts w:hint="default" w:eastAsia="宋体"/>
                <w:sz w:val="22"/>
                <w:szCs w:val="22"/>
                <w:highlight w:val="yellow"/>
                <w:vertAlign w:val="baseline"/>
                <w:lang w:val="en-US" w:eastAsia="zh-CN"/>
              </w:rPr>
              <w:t>FFS  whether UE Rx-Tx measurement accuracy requirements shall apply if the uplink transmission timing changes during the UE Rx-Tx measurement period due to autonomous adjustment in the maintenance stage if no consensus reached.</w:t>
            </w:r>
            <w:r>
              <w:rPr>
                <w:rFonts w:hint="default" w:eastAsia="宋体"/>
                <w:sz w:val="22"/>
                <w:szCs w:val="22"/>
                <w:vertAlign w:val="baseline"/>
                <w:lang w:val="en-US" w:eastAsia="zh-CN"/>
              </w:rPr>
              <w:t xml:space="preserve"> </w:t>
            </w:r>
          </w:p>
        </w:tc>
      </w:tr>
    </w:tbl>
    <w:p>
      <w:pPr>
        <w:rPr>
          <w:rFonts w:hint="default" w:eastAsia="宋体"/>
          <w:sz w:val="22"/>
          <w:szCs w:val="22"/>
          <w:lang w:val="en-US" w:eastAsia="zh-CN"/>
        </w:rPr>
      </w:pPr>
    </w:p>
    <w:p>
      <w:pPr>
        <w:rPr>
          <w:rFonts w:hint="default" w:eastAsia="宋体"/>
          <w:sz w:val="22"/>
          <w:szCs w:val="22"/>
          <w:lang w:val="en-US" w:eastAsia="zh-CN"/>
        </w:rPr>
      </w:pPr>
      <w:r>
        <w:rPr>
          <w:rFonts w:hint="eastAsia" w:eastAsia="宋体"/>
          <w:sz w:val="22"/>
          <w:szCs w:val="22"/>
          <w:lang w:val="en-US" w:eastAsia="zh-CN"/>
        </w:rPr>
        <w:t>The difference between these two changes are that if the UE applies an autonomous change on its uplink timing, then it</w:t>
      </w:r>
      <w:r>
        <w:rPr>
          <w:rFonts w:hint="default" w:eastAsia="宋体"/>
          <w:sz w:val="22"/>
          <w:szCs w:val="22"/>
          <w:lang w:val="en-US" w:eastAsia="zh-CN"/>
        </w:rPr>
        <w:t>’</w:t>
      </w:r>
      <w:r>
        <w:rPr>
          <w:rFonts w:hint="eastAsia" w:eastAsia="宋体"/>
          <w:sz w:val="22"/>
          <w:szCs w:val="22"/>
          <w:lang w:val="en-US" w:eastAsia="zh-CN"/>
        </w:rPr>
        <w:t>s assumed that the UE still follows downlink timing well, which means the timing relationship between the UE and the network is still maintained. On the other hand, network configured TA change is independent to the UE DL timing and the timing relationship is re-established so it</w:t>
      </w:r>
      <w:r>
        <w:rPr>
          <w:rFonts w:hint="default" w:eastAsia="宋体"/>
          <w:sz w:val="22"/>
          <w:szCs w:val="22"/>
          <w:lang w:val="en-US" w:eastAsia="zh-CN"/>
        </w:rPr>
        <w:t>’</w:t>
      </w:r>
      <w:r>
        <w:rPr>
          <w:rFonts w:hint="eastAsia" w:eastAsia="宋体"/>
          <w:sz w:val="22"/>
          <w:szCs w:val="22"/>
          <w:lang w:val="en-US" w:eastAsia="zh-CN"/>
        </w:rPr>
        <w:t>s hard for the UE to continue measuring Rx-Tx time difference.</w:t>
      </w:r>
    </w:p>
    <w:p>
      <w:pPr>
        <w:rPr>
          <w:rFonts w:hint="default" w:eastAsia="宋体"/>
          <w:sz w:val="22"/>
          <w:szCs w:val="22"/>
          <w:lang w:val="en-US" w:eastAsia="zh-CN"/>
        </w:rPr>
      </w:pPr>
      <w:r>
        <w:rPr>
          <w:rFonts w:hint="eastAsia" w:eastAsia="宋体"/>
          <w:sz w:val="22"/>
          <w:szCs w:val="22"/>
          <w:lang w:val="en-US" w:eastAsia="zh-CN"/>
        </w:rPr>
        <w:t xml:space="preserve">Thus, when the uplink transmission time changes for the UE due to network configured TA change, the requirements shall not apply since the Rx - Tx measurement is interrupted. While the </w:t>
      </w:r>
      <w:r>
        <w:rPr>
          <w:rFonts w:hint="default" w:eastAsia="宋体"/>
          <w:sz w:val="22"/>
          <w:szCs w:val="22"/>
          <w:highlight w:val="none"/>
          <w:vertAlign w:val="baseline"/>
          <w:lang w:val="en-US" w:eastAsia="zh-CN"/>
        </w:rPr>
        <w:t>UE Rx-Tx measurement accuracy requirements shall apply if the uplink transmission timing changes during the UE Rx-Tx measurement period due to autonomous adjustment</w:t>
      </w:r>
      <w:r>
        <w:rPr>
          <w:rFonts w:hint="eastAsia" w:eastAsia="宋体"/>
          <w:sz w:val="22"/>
          <w:szCs w:val="22"/>
          <w:highlight w:val="none"/>
          <w:vertAlign w:val="baseline"/>
          <w:lang w:val="en-US" w:eastAsia="zh-CN"/>
        </w:rPr>
        <w:t>.</w:t>
      </w:r>
    </w:p>
    <w:p>
      <w:pPr>
        <w:pStyle w:val="35"/>
        <w:rPr>
          <w:rFonts w:hint="default" w:eastAsia="宋体"/>
          <w:sz w:val="22"/>
          <w:szCs w:val="22"/>
          <w:lang w:val="en-US" w:eastAsia="zh-CN"/>
        </w:rPr>
      </w:pPr>
      <w:r>
        <w:rPr>
          <w:rFonts w:hint="default" w:eastAsia="宋体"/>
          <w:sz w:val="22"/>
          <w:szCs w:val="22"/>
          <w:highlight w:val="none"/>
          <w:vertAlign w:val="baseline"/>
          <w:lang w:val="en-US" w:eastAsia="zh-CN"/>
        </w:rPr>
        <w:t>UE Rx-Tx measurement accuracy requirements shall apply if the uplink transmission timing changes during the UE Rx-Tx measurement period due to autonomous adjustment</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default" w:eastAsia="宋体"/>
          <w:b/>
          <w:bCs/>
          <w:sz w:val="22"/>
          <w:szCs w:val="22"/>
          <w:highlight w:val="none"/>
          <w:vertAlign w:val="baseline"/>
          <w:lang w:val="en-US" w:eastAsia="zh-CN"/>
        </w:rPr>
        <w:t>UE Rx-Tx measurement accuracy requirements shall apply if the uplink transmission timing changes during the UE Rx-Tx measurement period due to autonomous adjustment</w:t>
      </w:r>
      <w:r>
        <w:rPr>
          <w:rFonts w:hint="eastAsia"/>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R4-2108040</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6A13B1E"/>
    <w:rsid w:val="06BB2E8D"/>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C372AA"/>
    <w:rsid w:val="1CDA242C"/>
    <w:rsid w:val="1CFB2AC1"/>
    <w:rsid w:val="1D134EED"/>
    <w:rsid w:val="1D1F1294"/>
    <w:rsid w:val="1D806CCD"/>
    <w:rsid w:val="1D85535E"/>
    <w:rsid w:val="1DB41841"/>
    <w:rsid w:val="1DE45821"/>
    <w:rsid w:val="1DF64986"/>
    <w:rsid w:val="1E8806BC"/>
    <w:rsid w:val="1EA137E3"/>
    <w:rsid w:val="1EC97F44"/>
    <w:rsid w:val="1EFE118E"/>
    <w:rsid w:val="1F0936F5"/>
    <w:rsid w:val="1F17474D"/>
    <w:rsid w:val="1F2B10F9"/>
    <w:rsid w:val="1F711839"/>
    <w:rsid w:val="1F76376C"/>
    <w:rsid w:val="1F8A172B"/>
    <w:rsid w:val="1FA564C4"/>
    <w:rsid w:val="200D067C"/>
    <w:rsid w:val="20811B82"/>
    <w:rsid w:val="20A662B2"/>
    <w:rsid w:val="21091739"/>
    <w:rsid w:val="211451D0"/>
    <w:rsid w:val="211B0B99"/>
    <w:rsid w:val="21402B64"/>
    <w:rsid w:val="2151075A"/>
    <w:rsid w:val="2187422D"/>
    <w:rsid w:val="21987F74"/>
    <w:rsid w:val="219E74A3"/>
    <w:rsid w:val="22271C95"/>
    <w:rsid w:val="22571B82"/>
    <w:rsid w:val="22843CEF"/>
    <w:rsid w:val="22920D1D"/>
    <w:rsid w:val="22C0245E"/>
    <w:rsid w:val="22DF0545"/>
    <w:rsid w:val="231C53C0"/>
    <w:rsid w:val="23514077"/>
    <w:rsid w:val="23855295"/>
    <w:rsid w:val="23B20773"/>
    <w:rsid w:val="23CF6D67"/>
    <w:rsid w:val="23FF1EED"/>
    <w:rsid w:val="2471718E"/>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3D4040"/>
    <w:rsid w:val="2C495744"/>
    <w:rsid w:val="2CEE6B8D"/>
    <w:rsid w:val="2D233DAE"/>
    <w:rsid w:val="2D660CAA"/>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54C2DF1"/>
    <w:rsid w:val="37024BA7"/>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1332A"/>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474D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91238"/>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485DDB"/>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436033"/>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E564F"/>
    <w:rsid w:val="5B0B0083"/>
    <w:rsid w:val="5B1D4028"/>
    <w:rsid w:val="5B3565C2"/>
    <w:rsid w:val="5B73697E"/>
    <w:rsid w:val="5BC3228B"/>
    <w:rsid w:val="5BFC28DA"/>
    <w:rsid w:val="5C3B1FEA"/>
    <w:rsid w:val="5C6A01BF"/>
    <w:rsid w:val="5CE80244"/>
    <w:rsid w:val="5CEB6783"/>
    <w:rsid w:val="5D041ECD"/>
    <w:rsid w:val="5D5E1AC8"/>
    <w:rsid w:val="5DCB22E4"/>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2650B5"/>
    <w:rsid w:val="66AB371C"/>
    <w:rsid w:val="66AE1192"/>
    <w:rsid w:val="66CA69C3"/>
    <w:rsid w:val="671D0DDC"/>
    <w:rsid w:val="6794708A"/>
    <w:rsid w:val="67CE0CE2"/>
    <w:rsid w:val="67DA4215"/>
    <w:rsid w:val="67E42DFA"/>
    <w:rsid w:val="681D58BA"/>
    <w:rsid w:val="68EB3ADC"/>
    <w:rsid w:val="69222049"/>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381577"/>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24F96"/>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